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29" w:rsidRDefault="00445D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КЛИМА-СПАСИМО ПЛАНЕТУ</w:t>
      </w:r>
    </w:p>
    <w:p w:rsidR="00882329" w:rsidRDefault="00445D3E">
      <w:pPr>
        <w:spacing w:before="240" w:line="19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“Земљу можемо замислити као живу летилицу која милионима година лети кроз свемирска пространства. Делови од којих је начињена ова жива летилица су њена нежива природа и све појединачне врсте које су међусобно повезане у чврсту, али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ипак раскидиву мрежу живота. Сваку од живих врста у тој летилици можемо замислити као завртањ, полугу, точак, зупчаник или опругу. У једном тренутку се на тој живој летилици појавио један неодговорни путник. Он је почео сваког дана да вади један по један з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авртањ, полугу или зупчаник. Жива летилица је почела да губи контролу и лагано да пропада. Још увек није ударила у подлогу, али ће се то сигурно десити уколико тај путник настави да вади њене делове.</w:t>
      </w:r>
    </w:p>
    <w:p w:rsidR="00882329" w:rsidRDefault="00445D3E">
      <w:pPr>
        <w:spacing w:before="240" w:line="19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Без колико делова та летилица може да лети, и колико се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њених делова може извадити, то нико не може да каже. У овом тренутку нико не зна да ли је критични део који одржава летилицу у лету  већ извађен. У сваком случају, уколико делови наставе да се ваде, летилица ће сигурно пасти. Неки ће тај пад преживети неки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не.”</w:t>
      </w:r>
    </w:p>
    <w:p w:rsidR="00882329" w:rsidRDefault="008823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329" w:rsidRDefault="008823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329" w:rsidRDefault="00445D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РАДИОНИЦА: Климатске промене и њихов утицај на климу и време</w:t>
      </w:r>
    </w:p>
    <w:p w:rsidR="00882329" w:rsidRDefault="00445D3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Биљана Живковић, Драга Кесић, Зорица Петровић, Весна Димитријевић, Драган Раковић</w:t>
      </w:r>
    </w:p>
    <w:p w:rsidR="00882329" w:rsidRDefault="0088232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2329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Циљ радионице: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Подизање нивоа свести о проблемима са којима се суочавају све земље као и да наука о к</w:t>
      </w:r>
      <w:r>
        <w:rPr>
          <w:rFonts w:ascii="Times New Roman" w:eastAsia="Times New Roman" w:hAnsi="Times New Roman" w:cs="Times New Roman"/>
          <w:sz w:val="24"/>
          <w:szCs w:val="24"/>
        </w:rPr>
        <w:t>лиматским променама постаје све неопходнија.</w:t>
      </w:r>
    </w:p>
    <w:p w:rsidR="00882329" w:rsidRDefault="008823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2329" w:rsidRDefault="00445D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Активности ученика:</w:t>
      </w:r>
    </w:p>
    <w:p w:rsidR="00882329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-Ученици ће током ове радионице обновити појам климе и климатских елеменaта: температура ваздуха, количина падавина, облачност, брзина ветра…. </w:t>
      </w:r>
    </w:p>
    <w:p w:rsidR="00882329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-Упознаће ће са појмовима: климатске промене,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ефекат стаклене баште </w:t>
      </w:r>
    </w:p>
    <w:p w:rsidR="00882329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-Конструисаће модел стаклене баште, извршити мерења и извести закључке</w:t>
      </w:r>
    </w:p>
    <w:p w:rsidR="00882329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-Формираће речник појмова на еглеском језику</w:t>
      </w:r>
    </w:p>
    <w:p w:rsidR="00882329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-Процениће своје разумевање наученог уз помоћ асоцијације. </w:t>
      </w:r>
    </w:p>
    <w:p w:rsidR="00882329" w:rsidRDefault="008823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2329" w:rsidRDefault="00445D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Сценарио:</w:t>
      </w:r>
    </w:p>
    <w:p w:rsidR="00882329" w:rsidRDefault="008823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329" w:rsidRDefault="00445D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Уводна реч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координатора пројекта о пројекту-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Климатски хероји:Спасимо планету</w:t>
      </w:r>
    </w:p>
    <w:p w:rsidR="00882329" w:rsidRDefault="008823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329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1.корак: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почетку радионице ученицима се деле картице са појмовима у вези са климом и климатским променама на српском и енглеском језику уз помоћ наставнице енглеског језика (.......</w:t>
      </w:r>
    </w:p>
    <w:p w:rsidR="00882329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2.корак: </w:t>
      </w:r>
      <w:r>
        <w:rPr>
          <w:rFonts w:ascii="Times New Roman" w:eastAsia="Times New Roman" w:hAnsi="Times New Roman" w:cs="Times New Roman"/>
          <w:sz w:val="24"/>
          <w:szCs w:val="24"/>
        </w:rPr>
        <w:t>Ученици обнављају своја знањ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 клими и климатским елементима уз инеракцију уз помоћ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ППТ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припремљену од стране наставнице географије: (</w:t>
      </w:r>
      <w:hyperlink r:id="rId7" w:anchor="slide=id.p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https://docs.google.com/presentation/d/1vcENITpCdnR58qi5hPWEzs0sZaEz90CF/edit#slide=id.p1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2329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3.корак: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Ученици посматарају видео материјал о климатск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 променама </w:t>
      </w:r>
    </w:p>
    <w:p w:rsidR="00882329" w:rsidRDefault="0088232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445D3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https://www.youtube.com/watch?v=MpevzqEuOqE</w:t>
        </w:r>
      </w:hyperlink>
    </w:p>
    <w:p w:rsidR="00882329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4.корак</w:t>
      </w:r>
      <w:r>
        <w:rPr>
          <w:rFonts w:ascii="Times New Roman" w:eastAsia="Times New Roman" w:hAnsi="Times New Roman" w:cs="Times New Roman"/>
          <w:sz w:val="24"/>
          <w:szCs w:val="24"/>
        </w:rPr>
        <w:t>: Дискусија на тему климатских промена, узрока и последица</w:t>
      </w:r>
    </w:p>
    <w:p w:rsidR="00882329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5.корак: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Ученици реализију експеримент помоћ наставнице физике: констру</w:t>
      </w:r>
      <w:r>
        <w:rPr>
          <w:rFonts w:ascii="Times New Roman" w:eastAsia="Times New Roman" w:hAnsi="Times New Roman" w:cs="Times New Roman"/>
          <w:sz w:val="24"/>
          <w:szCs w:val="24"/>
        </w:rPr>
        <w:t>кција модела стаклене баште, мерење температуре, цртање графика и извођење закључака о ефекту стаклене баште.</w:t>
      </w:r>
    </w:p>
    <w:p w:rsidR="00882329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6.корак: </w:t>
      </w:r>
      <w:r>
        <w:rPr>
          <w:rFonts w:ascii="Times New Roman" w:eastAsia="Times New Roman" w:hAnsi="Times New Roman" w:cs="Times New Roman"/>
          <w:sz w:val="24"/>
          <w:szCs w:val="24"/>
        </w:rPr>
        <w:t>Поткрепљивање доказа да се повећањем концентације 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повећава ефекат стаклене баште приказом симулације (наставник технике и тхнологије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https://phet.colorado.edu/sims/cheerpj/greenhouse/latest/greenhouse.html?simulation=greenhouse&amp;locale=sr</w:t>
        </w:r>
      </w:hyperlink>
    </w:p>
    <w:p w:rsidR="00882329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Oви  екстерименти (реални </w:t>
      </w:r>
      <w:r>
        <w:rPr>
          <w:rFonts w:ascii="Times New Roman" w:eastAsia="Times New Roman" w:hAnsi="Times New Roman" w:cs="Times New Roman"/>
          <w:sz w:val="24"/>
          <w:szCs w:val="24"/>
        </w:rPr>
        <w:t>и виртелни) нам помажу да схватитимо зашто је стаклена башта модел за оно што се дешава у атмосфери: гасови (CO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водена пара, метан...) који изазивају ефакат стаклене баште играју исту улогу као и стаклени зид (они пропуштају видљиву светлсот, која загре</w:t>
      </w:r>
      <w:r>
        <w:rPr>
          <w:rFonts w:ascii="Times New Roman" w:eastAsia="Times New Roman" w:hAnsi="Times New Roman" w:cs="Times New Roman"/>
          <w:sz w:val="24"/>
          <w:szCs w:val="24"/>
        </w:rPr>
        <w:t>ва тло, али не дозвољавају једном делу инфрацрвеног зрачења, које емитује тло, да оде у атмосферу) па самим тим повећава температуру атмосфере. Када додајемо провидне плоче стакленој башти то је као да смо додали гас који изазива ефекат стаклене баште у ат</w:t>
      </w:r>
      <w:r>
        <w:rPr>
          <w:rFonts w:ascii="Times New Roman" w:eastAsia="Times New Roman" w:hAnsi="Times New Roman" w:cs="Times New Roman"/>
          <w:sz w:val="24"/>
          <w:szCs w:val="24"/>
        </w:rPr>
        <w:t>мосфери, па ће се зато и температура и повећавати.</w:t>
      </w:r>
    </w:p>
    <w:p w:rsidR="00882329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7.корак: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Речник појмова: Спајањем картица са појмовима са објашњењма на енглеском језику, ученици формирају речник појмова о клими, климатским елементима и ...</w:t>
      </w:r>
    </w:p>
    <w:p w:rsidR="00882329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8.корак: </w:t>
      </w:r>
      <w:r>
        <w:rPr>
          <w:rFonts w:ascii="Times New Roman" w:eastAsia="Times New Roman" w:hAnsi="Times New Roman" w:cs="Times New Roman"/>
          <w:sz w:val="24"/>
          <w:szCs w:val="24"/>
        </w:rPr>
        <w:t>Асоцијација на тему клматских промен</w:t>
      </w:r>
      <w:r>
        <w:rPr>
          <w:rFonts w:ascii="Times New Roman" w:eastAsia="Times New Roman" w:hAnsi="Times New Roman" w:cs="Times New Roman"/>
          <w:sz w:val="24"/>
          <w:szCs w:val="24"/>
        </w:rPr>
        <w:t>а креиранa оод стране наставнице српског језика.</w:t>
      </w:r>
    </w:p>
    <w:p w:rsidR="00882329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9.корак: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Ученици износе своје утиске о радионици лепљењем стикера </w:t>
      </w:r>
    </w:p>
    <w:p w:rsidR="00882329" w:rsidRDefault="008823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5D3E" w:rsidRDefault="00445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5D3E" w:rsidRPr="00445D3E" w:rsidRDefault="00445D3E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ПРИЛОГ: Упутство за ученике</w:t>
      </w:r>
    </w:p>
    <w:p w:rsidR="00445D3E" w:rsidRDefault="00445D3E" w:rsidP="00445D3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Модел стаклене баште</w:t>
      </w:r>
    </w:p>
    <w:tbl>
      <w:tblPr>
        <w:tblW w:w="6945" w:type="dxa"/>
        <w:tblLayout w:type="fixed"/>
        <w:tblLook w:val="0400"/>
      </w:tblPr>
      <w:tblGrid>
        <w:gridCol w:w="1320"/>
        <w:gridCol w:w="5625"/>
      </w:tblGrid>
      <w:tr w:rsidR="00445D3E" w:rsidTr="009F4C06">
        <w:trPr>
          <w:trHeight w:val="2386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        картонска кутија</w:t>
            </w:r>
          </w:p>
          <w:p w:rsidR="00445D3E" w:rsidRDefault="00445D3E" w:rsidP="009F4C0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        термометар </w:t>
            </w:r>
          </w:p>
          <w:p w:rsidR="00445D3E" w:rsidRDefault="00445D3E" w:rsidP="009F4C0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        самолепљива фолија</w:t>
            </w:r>
          </w:p>
          <w:p w:rsidR="00445D3E" w:rsidRDefault="00445D3E" w:rsidP="009F4C0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        стаклена плоча</w:t>
            </w:r>
          </w:p>
          <w:p w:rsidR="00445D3E" w:rsidRDefault="00445D3E" w:rsidP="009F4C0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        лампа (ако нема сунца)</w:t>
            </w:r>
          </w:p>
          <w:p w:rsidR="00445D3E" w:rsidRDefault="00445D3E" w:rsidP="009F4C0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        земља</w:t>
            </w:r>
          </w:p>
          <w:p w:rsidR="00445D3E" w:rsidRDefault="00445D3E" w:rsidP="009F4C0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        стиропор</w:t>
            </w:r>
          </w:p>
          <w:p w:rsidR="00445D3E" w:rsidRDefault="00445D3E" w:rsidP="009F4C0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        једноставан прибор: маказе, селотејп...</w:t>
            </w:r>
          </w:p>
        </w:tc>
      </w:tr>
      <w:tr w:rsidR="00445D3E" w:rsidTr="009F4C06">
        <w:trPr>
          <w:trHeight w:val="47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before="240" w:after="240" w:line="240" w:lineRule="auto"/>
              <w:ind w:left="-1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   Конструкција модела сткалене баште и испитивање</w:t>
            </w:r>
          </w:p>
        </w:tc>
      </w:tr>
    </w:tbl>
    <w:p w:rsidR="00445D3E" w:rsidRDefault="00445D3E" w:rsidP="00445D3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Димензије стаклене баште морају бити такве да се у њу може поставити термометар, и да се може прочитати температура.</w:t>
      </w:r>
    </w:p>
    <w:p w:rsidR="00445D3E" w:rsidRDefault="00445D3E" w:rsidP="00445D3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445D3E" w:rsidRDefault="00445D3E" w:rsidP="00445D3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445D3E" w:rsidRDefault="00445D3E" w:rsidP="00445D3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Експериментисање:</w:t>
      </w:r>
    </w:p>
    <w:p w:rsidR="00445D3E" w:rsidRDefault="00445D3E" w:rsidP="00445D3E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-ставити у кутију слој земље дебљине 2-3 cm;</w:t>
      </w:r>
    </w:p>
    <w:p w:rsidR="00445D3E" w:rsidRDefault="00445D3E" w:rsidP="00445D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-од стиропора направити постоље за термометaр и поставити га у кутију (термометар не додирује земљу, јер ми не меримо темпертуру земље већ ваздуха);</w:t>
      </w:r>
    </w:p>
    <w:p w:rsidR="00445D3E" w:rsidRDefault="00445D3E" w:rsidP="00445D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-укључити лампу и  наредних 15 минута пратити промену температуре на свака 3 минута;</w:t>
      </w:r>
    </w:p>
    <w:p w:rsidR="00445D3E" w:rsidRDefault="00445D3E" w:rsidP="00445D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-охладити кутију на почетну температуру, прекрити кутију провидном фолијом и поновити поступак;</w:t>
      </w:r>
    </w:p>
    <w:p w:rsidR="00445D3E" w:rsidRDefault="00445D3E" w:rsidP="00445D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-поново охладити кутију, преко фолије ставити стаклену плочу и поновити поступак још једном;</w:t>
      </w:r>
    </w:p>
    <w:p w:rsidR="00445D3E" w:rsidRDefault="00445D3E" w:rsidP="00445D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-резултате мерења представити табеларно и графички:</w:t>
      </w:r>
    </w:p>
    <w:p w:rsidR="00445D3E" w:rsidRDefault="00445D3E" w:rsidP="00445D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6794" w:type="dxa"/>
        <w:tblLayout w:type="fixed"/>
        <w:tblLook w:val="0400"/>
      </w:tblPr>
      <w:tblGrid>
        <w:gridCol w:w="1833"/>
        <w:gridCol w:w="851"/>
        <w:gridCol w:w="803"/>
        <w:gridCol w:w="756"/>
        <w:gridCol w:w="850"/>
        <w:gridCol w:w="824"/>
        <w:gridCol w:w="877"/>
      </w:tblGrid>
      <w:tr w:rsidR="00445D3E" w:rsidTr="009F4C06">
        <w:trPr>
          <w:trHeight w:val="55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 (min)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      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  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45D3E" w:rsidTr="009F4C06">
        <w:trPr>
          <w:trHeight w:val="588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 (°C)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3E" w:rsidTr="009F4C06">
        <w:trPr>
          <w:trHeight w:val="74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 (°C)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3E" w:rsidTr="009F4C06">
        <w:trPr>
          <w:trHeight w:val="63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 (°C)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3E" w:rsidRDefault="00445D3E" w:rsidP="009F4C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5D3E" w:rsidRDefault="00445D3E" w:rsidP="00445D3E"/>
    <w:p w:rsidR="00445D3E" w:rsidRDefault="00445D3E" w:rsidP="00445D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Закључак:</w:t>
      </w:r>
    </w:p>
    <w:p w:rsidR="00882329" w:rsidRDefault="0088232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882329" w:rsidSect="008823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1FC1"/>
    <w:multiLevelType w:val="hybridMultilevel"/>
    <w:tmpl w:val="F44CCF18"/>
    <w:lvl w:ilvl="0" w:tplc="7AC20B6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D8ACA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32C0054">
      <w:numFmt w:val="bullet"/>
      <w:lvlText w:val=""/>
      <w:lvlJc w:val="left"/>
      <w:pPr>
        <w:ind w:left="2160" w:hanging="1800"/>
      </w:pPr>
    </w:lvl>
    <w:lvl w:ilvl="3" w:tplc="11789B4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02AD79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B88D02C">
      <w:numFmt w:val="bullet"/>
      <w:lvlText w:val=""/>
      <w:lvlJc w:val="left"/>
      <w:pPr>
        <w:ind w:left="4320" w:hanging="3960"/>
      </w:pPr>
    </w:lvl>
    <w:lvl w:ilvl="6" w:tplc="DF9610E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6CAE7D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146FEC2">
      <w:numFmt w:val="bullet"/>
      <w:lvlText w:val=""/>
      <w:lvlJc w:val="left"/>
      <w:pPr>
        <w:ind w:left="6480" w:hanging="6120"/>
      </w:pPr>
    </w:lvl>
  </w:abstractNum>
  <w:abstractNum w:abstractNumId="1">
    <w:nsid w:val="6EFA2F2B"/>
    <w:multiLevelType w:val="hybridMultilevel"/>
    <w:tmpl w:val="944C9294"/>
    <w:lvl w:ilvl="0" w:tplc="B6C88926">
      <w:start w:val="1"/>
      <w:numFmt w:val="decimal"/>
      <w:lvlText w:val="%1."/>
      <w:lvlJc w:val="left"/>
      <w:pPr>
        <w:ind w:left="720" w:hanging="360"/>
      </w:pPr>
    </w:lvl>
    <w:lvl w:ilvl="1" w:tplc="0FDE2C7E">
      <w:start w:val="1"/>
      <w:numFmt w:val="decimal"/>
      <w:lvlText w:val="%2."/>
      <w:lvlJc w:val="left"/>
      <w:pPr>
        <w:ind w:left="1440" w:hanging="1080"/>
      </w:pPr>
    </w:lvl>
    <w:lvl w:ilvl="2" w:tplc="3BAC884A">
      <w:start w:val="1"/>
      <w:numFmt w:val="decimal"/>
      <w:lvlText w:val="%3."/>
      <w:lvlJc w:val="left"/>
      <w:pPr>
        <w:ind w:left="2160" w:hanging="1980"/>
      </w:pPr>
    </w:lvl>
    <w:lvl w:ilvl="3" w:tplc="0178B204">
      <w:start w:val="1"/>
      <w:numFmt w:val="decimal"/>
      <w:lvlText w:val="%4."/>
      <w:lvlJc w:val="left"/>
      <w:pPr>
        <w:ind w:left="2880" w:hanging="2520"/>
      </w:pPr>
    </w:lvl>
    <w:lvl w:ilvl="4" w:tplc="DF20894C">
      <w:start w:val="1"/>
      <w:numFmt w:val="decimal"/>
      <w:lvlText w:val="%5."/>
      <w:lvlJc w:val="left"/>
      <w:pPr>
        <w:ind w:left="3600" w:hanging="3240"/>
      </w:pPr>
    </w:lvl>
    <w:lvl w:ilvl="5" w:tplc="99085534">
      <w:start w:val="1"/>
      <w:numFmt w:val="decimal"/>
      <w:lvlText w:val="%6."/>
      <w:lvlJc w:val="left"/>
      <w:pPr>
        <w:ind w:left="4320" w:hanging="4140"/>
      </w:pPr>
    </w:lvl>
    <w:lvl w:ilvl="6" w:tplc="22EAD652">
      <w:start w:val="1"/>
      <w:numFmt w:val="decimal"/>
      <w:lvlText w:val="%7."/>
      <w:lvlJc w:val="left"/>
      <w:pPr>
        <w:ind w:left="5040" w:hanging="4680"/>
      </w:pPr>
    </w:lvl>
    <w:lvl w:ilvl="7" w:tplc="8286F33A">
      <w:start w:val="1"/>
      <w:numFmt w:val="decimal"/>
      <w:lvlText w:val="%8."/>
      <w:lvlJc w:val="left"/>
      <w:pPr>
        <w:ind w:left="5760" w:hanging="5400"/>
      </w:pPr>
    </w:lvl>
    <w:lvl w:ilvl="8" w:tplc="A1FCDF1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882329"/>
    <w:rsid w:val="00445D3E"/>
    <w:rsid w:val="0088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2329"/>
  </w:style>
  <w:style w:type="paragraph" w:styleId="Heading1">
    <w:name w:val="heading 1"/>
    <w:basedOn w:val="Normal"/>
    <w:next w:val="Normal"/>
    <w:rsid w:val="008823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823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823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823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8232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823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82329"/>
  </w:style>
  <w:style w:type="paragraph" w:styleId="Title">
    <w:name w:val="Title"/>
    <w:basedOn w:val="Normal"/>
    <w:next w:val="Normal"/>
    <w:rsid w:val="0088232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88232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8232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8232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9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9D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DD"/>
  </w:style>
  <w:style w:type="paragraph" w:styleId="Footer">
    <w:name w:val="footer"/>
    <w:basedOn w:val="Normal"/>
    <w:link w:val="FooterChar"/>
    <w:uiPriority w:val="99"/>
    <w:unhideWhenUsed/>
    <w:rsid w:val="001D59D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evzqEuOqE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presentation/d/1vcENITpCdnR58qi5hPWEzs0sZaEz90CF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vcENITpCdnR58qi5hPWEzs0sZaEz90CF/view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cheerpj/greenhouse/latest/greenhouse.html?simulation=greenhouse&amp;locale=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GRNFB13dKZWptwvkWRH9z5XSg==">AMUW2mVfDTntBvfLtIQ73XKtUipHaFHfM8YAry9l/4IsdC0pZyxWphVadhTIK4GzbYSv+09H6XYs2K/BFDcbAI/AuVL7KjwFGeCY/GrNH84hzAJFbNu2RN0=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DZEA</cp:lastModifiedBy>
  <cp:revision>2</cp:revision>
  <dcterms:created xsi:type="dcterms:W3CDTF">2020-11-23T19:17:00Z</dcterms:created>
  <dcterms:modified xsi:type="dcterms:W3CDTF">2020-12-09T12:15:00Z</dcterms:modified>
</cp:coreProperties>
</file>